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406FB" w14:textId="77777777" w:rsidR="00507188" w:rsidRDefault="00331BF6">
      <w:pPr>
        <w:pStyle w:val="Heading"/>
      </w:pPr>
      <w:r>
        <w:t>POINT CLEAR LANDING ASSOCIATION</w:t>
      </w:r>
    </w:p>
    <w:p w14:paraId="093C7ED0" w14:textId="77777777" w:rsidR="00507188" w:rsidRDefault="00507188">
      <w:pPr>
        <w:pStyle w:val="Body"/>
      </w:pPr>
    </w:p>
    <w:p w14:paraId="70D9AACE" w14:textId="77777777" w:rsidR="00507188" w:rsidRDefault="00507188">
      <w:pPr>
        <w:pStyle w:val="Body"/>
      </w:pPr>
    </w:p>
    <w:p w14:paraId="697A9858" w14:textId="77777777" w:rsidR="00507188" w:rsidRDefault="00331BF6">
      <w:pPr>
        <w:pStyle w:val="Body"/>
        <w:numPr>
          <w:ilvl w:val="0"/>
          <w:numId w:val="2"/>
        </w:numPr>
        <w:rPr>
          <w:b/>
          <w:bCs/>
          <w:u w:val="single"/>
        </w:rPr>
      </w:pPr>
      <w:r>
        <w:rPr>
          <w:b/>
          <w:bCs/>
          <w:u w:val="single"/>
        </w:rPr>
        <w:t>What is the purpose of the annual owners meeting?</w:t>
      </w:r>
    </w:p>
    <w:p w14:paraId="1F335D62" w14:textId="77777777" w:rsidR="00507188" w:rsidRDefault="00507188">
      <w:pPr>
        <w:pStyle w:val="Body"/>
      </w:pPr>
    </w:p>
    <w:p w14:paraId="10924448" w14:textId="77777777" w:rsidR="00507188" w:rsidRDefault="00331BF6">
      <w:pPr>
        <w:pStyle w:val="Body"/>
      </w:pPr>
      <w:r>
        <w:t xml:space="preserve"> ANNUAL MEETING. An annual meeting of the members shall be held at the principal office of the Association or at such other place within Baldwin County as may be designated by the President, at 10:00 A.M. on the Saturday before Memorial Day in the month of May for the purpose of electing directors and for the transaction of such other business as may come before the meeting. This date can be changed by the board, giving 30 days</w:t>
      </w:r>
      <w:r>
        <w:rPr>
          <w:rtl/>
        </w:rPr>
        <w:t xml:space="preserve">’ </w:t>
      </w:r>
      <w:r>
        <w:t>notice to attendees.</w:t>
      </w:r>
    </w:p>
    <w:p w14:paraId="5652432A" w14:textId="77777777" w:rsidR="00507188" w:rsidRDefault="00507188">
      <w:pPr>
        <w:pStyle w:val="Body"/>
      </w:pPr>
    </w:p>
    <w:p w14:paraId="2CE78743" w14:textId="77777777" w:rsidR="00507188" w:rsidRDefault="00331BF6">
      <w:pPr>
        <w:pStyle w:val="Body"/>
        <w:rPr>
          <w:b/>
          <w:bCs/>
          <w:u w:val="single"/>
        </w:rPr>
      </w:pPr>
      <w:r>
        <w:rPr>
          <w:b/>
          <w:bCs/>
          <w:u w:val="single"/>
        </w:rPr>
        <w:t>2. What percentage of owners is needed to vote on new board members? And their criteria?</w:t>
      </w:r>
    </w:p>
    <w:p w14:paraId="53C4C999" w14:textId="77777777" w:rsidR="00331BF6" w:rsidRDefault="00331BF6">
      <w:pPr>
        <w:pStyle w:val="Body"/>
        <w:rPr>
          <w:b/>
          <w:bCs/>
        </w:rPr>
      </w:pPr>
    </w:p>
    <w:p w14:paraId="3F76D03E" w14:textId="77777777" w:rsidR="00331BF6" w:rsidRPr="00D44F0C" w:rsidRDefault="00331BF6" w:rsidP="00331BF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hAnsiTheme="majorHAnsi" w:cs="TrebuchetMS"/>
          <w:sz w:val="22"/>
          <w:szCs w:val="22"/>
          <w:highlight w:val="yellow"/>
        </w:rPr>
      </w:pPr>
      <w:r w:rsidRPr="00D44F0C">
        <w:rPr>
          <w:rFonts w:asciiTheme="majorHAnsi" w:hAnsiTheme="majorHAnsi" w:cs="TrebuchetMS"/>
          <w:sz w:val="22"/>
          <w:szCs w:val="22"/>
        </w:rPr>
        <w:t xml:space="preserve">QUORUM. </w:t>
      </w:r>
      <w:r w:rsidRPr="00D44F0C">
        <w:rPr>
          <w:rFonts w:asciiTheme="majorHAnsi" w:hAnsiTheme="majorHAnsi" w:cs="TrebuchetMS"/>
          <w:sz w:val="22"/>
          <w:szCs w:val="22"/>
          <w:highlight w:val="yellow"/>
        </w:rPr>
        <w:t>A quorum at members' meetings shall consist of persons entitled to</w:t>
      </w:r>
    </w:p>
    <w:p w14:paraId="4C1FB64F" w14:textId="77777777" w:rsidR="00331BF6" w:rsidRPr="00D44F0C" w:rsidRDefault="00331BF6" w:rsidP="00331BF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hAnsiTheme="majorHAnsi" w:cs="TrebuchetMS"/>
          <w:sz w:val="22"/>
          <w:szCs w:val="22"/>
          <w:highlight w:val="yellow"/>
        </w:rPr>
      </w:pPr>
      <w:r w:rsidRPr="00D44F0C">
        <w:rPr>
          <w:rFonts w:asciiTheme="majorHAnsi" w:hAnsiTheme="majorHAnsi" w:cs="TrebuchetMS"/>
          <w:sz w:val="22"/>
          <w:szCs w:val="22"/>
          <w:highlight w:val="yellow"/>
        </w:rPr>
        <w:t>cast a majority of the votes of the entire membership. As used in these By-</w:t>
      </w:r>
    </w:p>
    <w:p w14:paraId="77A1E217" w14:textId="77777777" w:rsidR="00331BF6" w:rsidRPr="00D44F0C" w:rsidRDefault="00331BF6" w:rsidP="00331BF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hAnsiTheme="majorHAnsi" w:cs="TrebuchetMS"/>
          <w:sz w:val="22"/>
          <w:szCs w:val="22"/>
        </w:rPr>
      </w:pPr>
      <w:r w:rsidRPr="00D44F0C">
        <w:rPr>
          <w:rFonts w:asciiTheme="majorHAnsi" w:hAnsiTheme="majorHAnsi" w:cs="TrebuchetMS"/>
          <w:sz w:val="22"/>
          <w:szCs w:val="22"/>
          <w:highlight w:val="yellow"/>
        </w:rPr>
        <w:t>Laws, the term "majority" means 51% of the votes of the members</w:t>
      </w:r>
      <w:r w:rsidRPr="00D44F0C">
        <w:rPr>
          <w:rFonts w:asciiTheme="majorHAnsi" w:hAnsiTheme="majorHAnsi" w:cs="TrebuchetMS"/>
          <w:sz w:val="22"/>
          <w:szCs w:val="22"/>
        </w:rPr>
        <w:t>. A majority</w:t>
      </w:r>
    </w:p>
    <w:p w14:paraId="186B940E" w14:textId="77777777" w:rsidR="00331BF6" w:rsidRPr="00D44F0C" w:rsidRDefault="00331BF6" w:rsidP="00331BF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hAnsiTheme="majorHAnsi" w:cs="TrebuchetMS"/>
          <w:sz w:val="22"/>
          <w:szCs w:val="22"/>
        </w:rPr>
      </w:pPr>
      <w:r w:rsidRPr="00D44F0C">
        <w:rPr>
          <w:rFonts w:asciiTheme="majorHAnsi" w:hAnsiTheme="majorHAnsi" w:cs="TrebuchetMS"/>
          <w:sz w:val="22"/>
          <w:szCs w:val="22"/>
        </w:rPr>
        <w:t>of the voting rights present may adjourn the meeting from time to time. A</w:t>
      </w:r>
    </w:p>
    <w:p w14:paraId="721B8EC3" w14:textId="77777777" w:rsidR="00331BF6" w:rsidRPr="00D44F0C" w:rsidRDefault="00331BF6" w:rsidP="00331BF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hAnsiTheme="majorHAnsi" w:cs="TrebuchetMS"/>
          <w:sz w:val="22"/>
          <w:szCs w:val="22"/>
          <w:highlight w:val="yellow"/>
        </w:rPr>
      </w:pPr>
      <w:r w:rsidRPr="00D44F0C">
        <w:rPr>
          <w:rFonts w:asciiTheme="majorHAnsi" w:hAnsiTheme="majorHAnsi" w:cs="TrebuchetMS"/>
          <w:sz w:val="22"/>
          <w:szCs w:val="22"/>
          <w:highlight w:val="yellow"/>
        </w:rPr>
        <w:t>member shall be deemed present for purposes of a quorum with respect to any</w:t>
      </w:r>
    </w:p>
    <w:p w14:paraId="2640B917" w14:textId="77777777" w:rsidR="00331BF6" w:rsidRPr="00D44F0C" w:rsidRDefault="00331BF6" w:rsidP="00331BF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hAnsiTheme="majorHAnsi" w:cs="TrebuchetMS"/>
          <w:sz w:val="22"/>
          <w:szCs w:val="22"/>
          <w:highlight w:val="yellow"/>
        </w:rPr>
      </w:pPr>
      <w:r w:rsidRPr="00D44F0C">
        <w:rPr>
          <w:rFonts w:asciiTheme="majorHAnsi" w:hAnsiTheme="majorHAnsi" w:cs="TrebuchetMS"/>
          <w:sz w:val="22"/>
          <w:szCs w:val="22"/>
          <w:highlight w:val="yellow"/>
        </w:rPr>
        <w:t>question or election upon which his written and signed vote shall have been</w:t>
      </w:r>
    </w:p>
    <w:p w14:paraId="1C0970B6" w14:textId="77777777" w:rsidR="00331BF6" w:rsidRPr="00D44F0C" w:rsidRDefault="00331BF6" w:rsidP="00331BF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hAnsiTheme="majorHAnsi" w:cs="TrebuchetMS"/>
          <w:sz w:val="22"/>
          <w:szCs w:val="22"/>
        </w:rPr>
      </w:pPr>
      <w:r w:rsidRPr="00D44F0C">
        <w:rPr>
          <w:rFonts w:asciiTheme="majorHAnsi" w:hAnsiTheme="majorHAnsi" w:cs="TrebuchetMS"/>
          <w:sz w:val="22"/>
          <w:szCs w:val="22"/>
          <w:highlight w:val="yellow"/>
        </w:rPr>
        <w:t xml:space="preserve">received by the </w:t>
      </w:r>
      <w:proofErr w:type="gramStart"/>
      <w:r w:rsidRPr="00D44F0C">
        <w:rPr>
          <w:rFonts w:asciiTheme="majorHAnsi" w:hAnsiTheme="majorHAnsi" w:cs="TrebuchetMS"/>
          <w:sz w:val="22"/>
          <w:szCs w:val="22"/>
          <w:highlight w:val="yellow"/>
        </w:rPr>
        <w:t>Secretary;</w:t>
      </w:r>
      <w:proofErr w:type="gramEnd"/>
      <w:r w:rsidRPr="00D44F0C">
        <w:rPr>
          <w:rFonts w:asciiTheme="majorHAnsi" w:hAnsiTheme="majorHAnsi" w:cs="TrebuchetMS"/>
          <w:sz w:val="22"/>
          <w:szCs w:val="22"/>
        </w:rPr>
        <w:t xml:space="preserve"> A simple majority of all voting rights present in</w:t>
      </w:r>
    </w:p>
    <w:p w14:paraId="3135C94A" w14:textId="77777777" w:rsidR="00331BF6" w:rsidRPr="00D44F0C" w:rsidRDefault="00331BF6" w:rsidP="00331BF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hAnsiTheme="majorHAnsi" w:cs="TrebuchetMS"/>
          <w:sz w:val="22"/>
          <w:szCs w:val="22"/>
        </w:rPr>
      </w:pPr>
      <w:r w:rsidRPr="00D44F0C">
        <w:rPr>
          <w:rFonts w:asciiTheme="majorHAnsi" w:hAnsiTheme="majorHAnsi" w:cs="TrebuchetMS"/>
          <w:sz w:val="22"/>
          <w:szCs w:val="22"/>
        </w:rPr>
        <w:t>person or proxy shall decide any question brought before the meeting, except</w:t>
      </w:r>
    </w:p>
    <w:p w14:paraId="7777E72F" w14:textId="77777777" w:rsidR="00331BF6" w:rsidRPr="00D44F0C" w:rsidRDefault="00331BF6" w:rsidP="00331BF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hAnsiTheme="majorHAnsi" w:cs="TrebuchetMS"/>
          <w:sz w:val="22"/>
          <w:szCs w:val="22"/>
        </w:rPr>
      </w:pPr>
      <w:r w:rsidRPr="00D44F0C">
        <w:rPr>
          <w:rFonts w:asciiTheme="majorHAnsi" w:hAnsiTheme="majorHAnsi" w:cs="TrebuchetMS"/>
          <w:sz w:val="22"/>
          <w:szCs w:val="22"/>
        </w:rPr>
        <w:t>when otherwise required by the Condominium Ownership Act, Declaration of</w:t>
      </w:r>
    </w:p>
    <w:p w14:paraId="4DECE4F8" w14:textId="77777777" w:rsidR="00331BF6" w:rsidRDefault="00331BF6" w:rsidP="00331BF6">
      <w:pPr>
        <w:pStyle w:val="Body"/>
        <w:rPr>
          <w:rFonts w:asciiTheme="majorHAnsi" w:hAnsiTheme="majorHAnsi"/>
        </w:rPr>
      </w:pPr>
      <w:r w:rsidRPr="00D44F0C">
        <w:rPr>
          <w:rFonts w:asciiTheme="majorHAnsi" w:hAnsiTheme="majorHAnsi" w:cs="TrebuchetMS"/>
        </w:rPr>
        <w:t>Condominium, Articles of Incorporation or these By-Laws.</w:t>
      </w:r>
    </w:p>
    <w:p w14:paraId="1418D158" w14:textId="77777777" w:rsidR="00331BF6" w:rsidRDefault="00331BF6" w:rsidP="00331BF6">
      <w:pPr>
        <w:pStyle w:val="Body"/>
        <w:rPr>
          <w:rFonts w:asciiTheme="majorHAnsi" w:hAnsiTheme="majorHAnsi"/>
        </w:rPr>
      </w:pPr>
    </w:p>
    <w:p w14:paraId="1723C8E1" w14:textId="77777777" w:rsidR="00331BF6" w:rsidRDefault="00331BF6" w:rsidP="00331BF6">
      <w:pPr>
        <w:pStyle w:val="Body"/>
      </w:pPr>
      <w:r>
        <w:rPr>
          <w:rFonts w:asciiTheme="majorHAnsi" w:hAnsiTheme="majorHAnsi"/>
        </w:rPr>
        <w:t xml:space="preserve">VOTING RIGHTS: (15.3 (c) Declaration) </w:t>
      </w:r>
      <w:r w:rsidRPr="00331BF6">
        <w:rPr>
          <w:rFonts w:asciiTheme="majorHAnsi" w:hAnsiTheme="majorHAnsi"/>
          <w:highlight w:val="yellow"/>
        </w:rPr>
        <w:t>Each unit shall have a vote equal to the undivided interest in the common elements attributable to the unit</w:t>
      </w:r>
      <w:r>
        <w:rPr>
          <w:rFonts w:asciiTheme="majorHAnsi" w:hAnsiTheme="majorHAnsi"/>
        </w:rPr>
        <w:t xml:space="preserve"> as is set out in paragraph 9.  The vote for a unit shall be cast by the owner thereof, or in the case of a corporate owner, by an officer or employee thereof.  It is expressly understood that a lessee shall have no vote and shall not be entitled to cast the vote of the owner of the lease unit.  Owners of more than one (1) unit shall be entitled to one (1) vote for each unit owned.  However, should the Association be a unit owner, it shall not have the voting right for the unit. </w:t>
      </w:r>
    </w:p>
    <w:p w14:paraId="493CE97C" w14:textId="2BBB8407" w:rsidR="00507188" w:rsidRDefault="00331BF6">
      <w:pPr>
        <w:pStyle w:val="Body"/>
        <w:rPr>
          <w:b/>
          <w:bCs/>
        </w:rPr>
      </w:pPr>
      <w:r>
        <w:rPr>
          <w:b/>
          <w:bCs/>
        </w:rPr>
        <w:t xml:space="preserve"> </w:t>
      </w:r>
    </w:p>
    <w:p w14:paraId="40D61336" w14:textId="77777777" w:rsidR="00507188" w:rsidRDefault="00331BF6">
      <w:pPr>
        <w:pStyle w:val="Body"/>
        <w:rPr>
          <w:b/>
          <w:bCs/>
          <w:u w:val="single"/>
        </w:rPr>
      </w:pPr>
      <w:r>
        <w:rPr>
          <w:b/>
          <w:bCs/>
          <w:u w:val="single"/>
        </w:rPr>
        <w:t>3. What does it take to elect new board members? And how many board members do the By Laws call for?</w:t>
      </w:r>
    </w:p>
    <w:p w14:paraId="6FABDE4C" w14:textId="77777777" w:rsidR="00507188" w:rsidRDefault="00507188">
      <w:pPr>
        <w:pStyle w:val="Body"/>
        <w:rPr>
          <w:b/>
          <w:bCs/>
          <w:u w:val="single"/>
        </w:rPr>
      </w:pPr>
    </w:p>
    <w:p w14:paraId="2F7C0817" w14:textId="77777777" w:rsidR="00507188" w:rsidRDefault="00331BF6">
      <w:pPr>
        <w:pStyle w:val="Body"/>
      </w:pPr>
      <w:r>
        <w:t>The Board of Directors shall have all powers necessary to manage the affairs of the Association and to discharge its rights, duties and responsibilities as provided in the Declaration of Condominium, Articles of Incorporation and the Condominium Act</w:t>
      </w:r>
    </w:p>
    <w:p w14:paraId="444F2535" w14:textId="77777777" w:rsidR="00507188" w:rsidRDefault="00507188">
      <w:pPr>
        <w:pStyle w:val="Body"/>
      </w:pPr>
    </w:p>
    <w:p w14:paraId="2B534DB4" w14:textId="02D78149" w:rsidR="00507188" w:rsidRDefault="00331BF6">
      <w:pPr>
        <w:pStyle w:val="Body"/>
      </w:pPr>
      <w:r>
        <w:t xml:space="preserve">The </w:t>
      </w:r>
      <w:r w:rsidRPr="00D44F0C">
        <w:rPr>
          <w:highlight w:val="yellow"/>
        </w:rPr>
        <w:t>number of Directors shall be not less than three (3) nor more than nine (9)</w:t>
      </w:r>
      <w:r w:rsidR="00D44F0C" w:rsidRPr="00D44F0C">
        <w:rPr>
          <w:highlight w:val="yellow"/>
        </w:rPr>
        <w:t xml:space="preserve"> </w:t>
      </w:r>
      <w:r w:rsidRPr="00D44F0C">
        <w:rPr>
          <w:highlight w:val="yellow"/>
        </w:rPr>
        <w:t>which</w:t>
      </w:r>
      <w:r>
        <w:t xml:space="preserve">, from time to time, shall be determined and </w:t>
      </w:r>
      <w:r w:rsidRPr="00331BF6">
        <w:rPr>
          <w:highlight w:val="yellow"/>
        </w:rPr>
        <w:t xml:space="preserve">fixed by </w:t>
      </w:r>
      <w:proofErr w:type="gramStart"/>
      <w:r w:rsidRPr="00331BF6">
        <w:rPr>
          <w:highlight w:val="yellow"/>
        </w:rPr>
        <w:t>vote</w:t>
      </w:r>
      <w:proofErr w:type="gramEnd"/>
      <w:r w:rsidRPr="00331BF6">
        <w:rPr>
          <w:highlight w:val="yellow"/>
        </w:rPr>
        <w:t xml:space="preserve"> of a majority of voting rights present at any annual meeting of the members</w:t>
      </w:r>
      <w:r>
        <w:t>. Each Director shall be a member of the Association or a person exercising the rights of an owner who is not a natural person. All Directors shall act without compensation unless otherwise provided by resolution of the membership. Each Director shall be elected at the annual meeting of the members of the Association and shall hold office until the next annual meeting of members and/or until his successor shall have been elected and duly qualified, unless sooner removed by the membership.</w:t>
      </w:r>
    </w:p>
    <w:p w14:paraId="35D8B800" w14:textId="77777777" w:rsidR="00507188" w:rsidRDefault="00507188">
      <w:pPr>
        <w:pStyle w:val="Body"/>
      </w:pPr>
    </w:p>
    <w:p w14:paraId="5617A806" w14:textId="77777777" w:rsidR="00507188" w:rsidRDefault="00331BF6">
      <w:pPr>
        <w:pStyle w:val="Body"/>
      </w:pPr>
      <w:r>
        <w:t>The Officers shall be a President, a Vice President, a Secretary and a Treasurer, each of whom shall be elected by the Board of Directors. Such assistant officers as may be deemed necessary may be elected by the Board of Directors. No two offices may be held by the same person. Officers must be members of the Association or a person exercising the membership rights of a unit owner which is not a natural person. The President must be a member of the Board of Directors. All officers shall act without compensa</w:t>
      </w:r>
      <w:r>
        <w:t>tion unless otherwise provided by resolution of the membership.</w:t>
      </w:r>
    </w:p>
    <w:p w14:paraId="6495C7B8" w14:textId="77777777" w:rsidR="00507188" w:rsidRDefault="00507188">
      <w:pPr>
        <w:pStyle w:val="Body"/>
      </w:pPr>
    </w:p>
    <w:p w14:paraId="611BBA01" w14:textId="77777777" w:rsidR="00507188" w:rsidRDefault="00331BF6">
      <w:pPr>
        <w:pStyle w:val="Body"/>
      </w:pPr>
      <w:r>
        <w:t xml:space="preserve">Each </w:t>
      </w:r>
      <w:r w:rsidRPr="00D44F0C">
        <w:rPr>
          <w:highlight w:val="yellow"/>
        </w:rPr>
        <w:t>officer shall be elected annually</w:t>
      </w:r>
      <w:r>
        <w:t xml:space="preserve"> by the Board of Directors and shall hold office until his successor shall have been elected and duly qualified, unless sooner removed by the Board of Directors.</w:t>
      </w:r>
    </w:p>
    <w:p w14:paraId="0B273466" w14:textId="77777777" w:rsidR="00D44F0C" w:rsidRDefault="00D44F0C">
      <w:pPr>
        <w:pStyle w:val="Body"/>
      </w:pPr>
    </w:p>
    <w:p w14:paraId="5C4BCAE3" w14:textId="77777777" w:rsidR="00507188" w:rsidRDefault="00507188">
      <w:pPr>
        <w:pStyle w:val="Body"/>
        <w:rPr>
          <w:b/>
          <w:bCs/>
          <w:u w:val="single"/>
        </w:rPr>
      </w:pPr>
    </w:p>
    <w:p w14:paraId="62B3404D" w14:textId="77777777" w:rsidR="00507188" w:rsidRDefault="00507188">
      <w:pPr>
        <w:pStyle w:val="Body"/>
      </w:pPr>
    </w:p>
    <w:sectPr w:rsidR="00507188">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C8FBD" w14:textId="77777777" w:rsidR="00331BF6" w:rsidRDefault="00331BF6">
      <w:r>
        <w:separator/>
      </w:r>
    </w:p>
  </w:endnote>
  <w:endnote w:type="continuationSeparator" w:id="0">
    <w:p w14:paraId="0F7255AF" w14:textId="77777777" w:rsidR="00331BF6" w:rsidRDefault="00331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TrebuchetMS">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76031" w14:textId="77777777" w:rsidR="00507188" w:rsidRDefault="005071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DA01E" w14:textId="77777777" w:rsidR="00331BF6" w:rsidRDefault="00331BF6">
      <w:r>
        <w:separator/>
      </w:r>
    </w:p>
  </w:footnote>
  <w:footnote w:type="continuationSeparator" w:id="0">
    <w:p w14:paraId="544B3060" w14:textId="77777777" w:rsidR="00331BF6" w:rsidRDefault="00331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8F7BC" w14:textId="77777777" w:rsidR="00507188" w:rsidRDefault="0050718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C07012"/>
    <w:multiLevelType w:val="hybridMultilevel"/>
    <w:tmpl w:val="5D40D2AC"/>
    <w:styleLink w:val="Numbered"/>
    <w:lvl w:ilvl="0" w:tplc="AD2605A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08CC416">
      <w:start w:val="1"/>
      <w:numFmt w:val="decimal"/>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D1EEBD8">
      <w:start w:val="1"/>
      <w:numFmt w:val="decimal"/>
      <w:lvlText w:val="%3."/>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6D6AD28E">
      <w:start w:val="1"/>
      <w:numFmt w:val="decimal"/>
      <w:lvlText w:val="%4."/>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DDC7948">
      <w:start w:val="1"/>
      <w:numFmt w:val="decimal"/>
      <w:lvlText w:val="%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D02994C">
      <w:start w:val="1"/>
      <w:numFmt w:val="decimal"/>
      <w:lvlText w:val="%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773E0A66">
      <w:start w:val="1"/>
      <w:numFmt w:val="decimal"/>
      <w:lvlText w:val="%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076232C">
      <w:start w:val="1"/>
      <w:numFmt w:val="decimal"/>
      <w:lvlText w:val="%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54E18B6">
      <w:start w:val="1"/>
      <w:numFmt w:val="decimal"/>
      <w:lvlText w:val="%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702641E"/>
    <w:multiLevelType w:val="hybridMultilevel"/>
    <w:tmpl w:val="5D40D2AC"/>
    <w:numStyleLink w:val="Numbered"/>
  </w:abstractNum>
  <w:num w:numId="1" w16cid:durableId="1161892808">
    <w:abstractNumId w:val="0"/>
  </w:num>
  <w:num w:numId="2" w16cid:durableId="1769496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188"/>
    <w:rsid w:val="00331BF6"/>
    <w:rsid w:val="00507188"/>
    <w:rsid w:val="009E049C"/>
    <w:rsid w:val="00D44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788C0"/>
  <w15:docId w15:val="{FC1CC2C4-FCCF-49AA-9CE4-932D2C618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ing">
    <w:name w:val="Heading"/>
    <w:next w:val="Body"/>
    <w:pPr>
      <w:keepNext/>
      <w:outlineLvl w:val="0"/>
    </w:pPr>
    <w:rPr>
      <w:rFonts w:ascii="Helvetica Neue" w:hAnsi="Helvetica Neue" w:cs="Arial Unicode MS"/>
      <w:b/>
      <w:bCs/>
      <w:color w:val="000000"/>
      <w:sz w:val="36"/>
      <w:szCs w:val="36"/>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Numbered">
    <w:name w:val="Numbere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574</Words>
  <Characters>3273</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Vinson</dc:creator>
  <cp:lastModifiedBy>Lisa Vinson</cp:lastModifiedBy>
  <cp:revision>2</cp:revision>
  <cp:lastPrinted>2024-06-10T13:34:00Z</cp:lastPrinted>
  <dcterms:created xsi:type="dcterms:W3CDTF">2024-06-10T13:51:00Z</dcterms:created>
  <dcterms:modified xsi:type="dcterms:W3CDTF">2024-06-10T13:51:00Z</dcterms:modified>
</cp:coreProperties>
</file>